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5434" w14:textId="77777777" w:rsidR="00264711" w:rsidRDefault="00264711" w:rsidP="002D1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F9EEC2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851E4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E28A4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B4473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3C540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90015" w14:textId="4ACDA3DA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Name.</w:t>
      </w:r>
    </w:p>
    <w:p w14:paraId="3EF4D62F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</w:p>
    <w:p w14:paraId="51C99786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3DC6D056" w14:textId="77777777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0F335939" w14:textId="46869D2B" w:rsidR="00264711" w:rsidRDefault="00264711" w:rsidP="002647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Leverage and Structure</w:t>
      </w:r>
    </w:p>
    <w:p w14:paraId="4CC085E3" w14:textId="73546A98" w:rsidR="00264711" w:rsidRDefault="00264711" w:rsidP="0026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July 15, 2021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9A7E6E" w14:textId="16555A10" w:rsidR="000D373B" w:rsidRDefault="000D373B" w:rsidP="008B5B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even analysis s a financial tool that </w:t>
      </w:r>
      <w:r w:rsidR="008B5BFF">
        <w:rPr>
          <w:rFonts w:ascii="Times New Roman" w:hAnsi="Times New Roman" w:cs="Times New Roman"/>
          <w:sz w:val="24"/>
          <w:szCs w:val="24"/>
        </w:rPr>
        <w:t>entrepreneurs use</w:t>
      </w:r>
      <w:r>
        <w:rPr>
          <w:rFonts w:ascii="Times New Roman" w:hAnsi="Times New Roman" w:cs="Times New Roman"/>
          <w:sz w:val="24"/>
          <w:szCs w:val="24"/>
        </w:rPr>
        <w:t xml:space="preserve"> to determine the level at which business costs are sufficiently covered by the revenue generated from the business operations that range from investing, operating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financing activities. The analysis</w:t>
      </w:r>
      <w:r w:rsidR="008B5BFF">
        <w:rPr>
          <w:rFonts w:ascii="Times New Roman" w:hAnsi="Times New Roman" w:cs="Times New Roman"/>
          <w:sz w:val="24"/>
          <w:szCs w:val="24"/>
        </w:rPr>
        <w:t>'s fundamental objective is to determine the number of services or units of a product produced and disposed at a given market price to</w:t>
      </w:r>
      <w:r>
        <w:rPr>
          <w:rFonts w:ascii="Times New Roman" w:hAnsi="Times New Roman" w:cs="Times New Roman"/>
          <w:sz w:val="24"/>
          <w:szCs w:val="24"/>
        </w:rPr>
        <w:t xml:space="preserve"> cover the initial cost outlay</w:t>
      </w:r>
      <w:r w:rsidR="00264711" w:rsidRPr="00264711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264711" w:rsidRPr="00264711">
        <w:rPr>
          <w:rFonts w:ascii="Times New Roman" w:hAnsi="Times New Roman" w:cs="Times New Roman"/>
          <w:sz w:val="24"/>
          <w:szCs w:val="24"/>
        </w:rPr>
        <w:t>(</w:t>
      </w:r>
      <w:r w:rsidR="00264711" w:rsidRPr="00264711">
        <w:rPr>
          <w:rFonts w:ascii="Times New Roman" w:hAnsi="Times New Roman" w:cs="Times New Roman"/>
          <w:sz w:val="24"/>
          <w:szCs w:val="24"/>
        </w:rPr>
        <w:t>Maheshwari, 2012</w:t>
      </w:r>
      <w:r w:rsidR="00264711" w:rsidRPr="00264711">
        <w:rPr>
          <w:rFonts w:ascii="Times New Roman" w:hAnsi="Times New Roman" w:cs="Times New Roman"/>
          <w:sz w:val="24"/>
          <w:szCs w:val="24"/>
        </w:rPr>
        <w:t>)</w:t>
      </w:r>
      <w:r w:rsidRPr="00264711">
        <w:rPr>
          <w:rFonts w:ascii="Times New Roman" w:hAnsi="Times New Roman" w:cs="Times New Roman"/>
          <w:sz w:val="24"/>
          <w:szCs w:val="24"/>
        </w:rPr>
        <w:t>.</w:t>
      </w:r>
    </w:p>
    <w:p w14:paraId="648E9023" w14:textId="0CA85DCF" w:rsidR="000D373B" w:rsidRDefault="000D373B" w:rsidP="008B5B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even analysis is a quick financial tool that offers managers insights into the breakeven output and the margin of safety to immediately </w:t>
      </w:r>
      <w:r w:rsidR="008B5BFF">
        <w:rPr>
          <w:rFonts w:ascii="Times New Roman" w:hAnsi="Times New Roman" w:cs="Times New Roman"/>
          <w:sz w:val="24"/>
          <w:szCs w:val="24"/>
        </w:rPr>
        <w:t>cut costs and increase the margin of safety, supposing its</w:t>
      </w:r>
      <w:r>
        <w:rPr>
          <w:rFonts w:ascii="Times New Roman" w:hAnsi="Times New Roman" w:cs="Times New Roman"/>
          <w:sz w:val="24"/>
          <w:szCs w:val="24"/>
        </w:rPr>
        <w:t xml:space="preserve"> objective</w:t>
      </w:r>
      <w:r w:rsidR="00264711">
        <w:rPr>
          <w:rFonts w:ascii="Times New Roman" w:hAnsi="Times New Roman" w:cs="Times New Roman"/>
          <w:sz w:val="24"/>
          <w:szCs w:val="24"/>
        </w:rPr>
        <w:t xml:space="preserve"> </w:t>
      </w:r>
      <w:r w:rsidR="00264711" w:rsidRPr="00264711">
        <w:rPr>
          <w:rFonts w:ascii="Times New Roman" w:hAnsi="Times New Roman" w:cs="Times New Roman"/>
          <w:sz w:val="24"/>
          <w:szCs w:val="24"/>
        </w:rPr>
        <w:t>(Loevy &amp; Mendlowitz, 2015</w:t>
      </w:r>
      <w:r w:rsidR="00264711" w:rsidRPr="00264711">
        <w:rPr>
          <w:rFonts w:ascii="Times New Roman" w:hAnsi="Times New Roman" w:cs="Times New Roman"/>
          <w:sz w:val="24"/>
          <w:szCs w:val="24"/>
        </w:rPr>
        <w:t>)</w:t>
      </w:r>
      <w:r w:rsidRPr="00264711">
        <w:rPr>
          <w:rFonts w:ascii="Times New Roman" w:hAnsi="Times New Roman" w:cs="Times New Roman"/>
          <w:sz w:val="24"/>
          <w:szCs w:val="24"/>
        </w:rPr>
        <w:t>.</w:t>
      </w:r>
      <w:r w:rsidR="00603060" w:rsidRPr="00264711">
        <w:rPr>
          <w:rFonts w:ascii="Times New Roman" w:hAnsi="Times New Roman" w:cs="Times New Roman"/>
          <w:sz w:val="24"/>
          <w:szCs w:val="24"/>
        </w:rPr>
        <w:t xml:space="preserve"> </w:t>
      </w:r>
      <w:r w:rsidR="00603060">
        <w:rPr>
          <w:rFonts w:ascii="Times New Roman" w:hAnsi="Times New Roman" w:cs="Times New Roman"/>
          <w:sz w:val="24"/>
          <w:szCs w:val="24"/>
        </w:rPr>
        <w:t xml:space="preserve">the margin of safety is the </w:t>
      </w:r>
      <w:r w:rsidR="008B5BFF">
        <w:rPr>
          <w:rFonts w:ascii="Times New Roman" w:hAnsi="Times New Roman" w:cs="Times New Roman"/>
          <w:sz w:val="24"/>
          <w:szCs w:val="24"/>
        </w:rPr>
        <w:t>number</w:t>
      </w:r>
      <w:r w:rsidR="00603060">
        <w:rPr>
          <w:rFonts w:ascii="Times New Roman" w:hAnsi="Times New Roman" w:cs="Times New Roman"/>
          <w:sz w:val="24"/>
          <w:szCs w:val="24"/>
        </w:rPr>
        <w:t xml:space="preserve"> of units between the actual output and the breakeven output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 w:rsidR="00603060">
        <w:rPr>
          <w:rFonts w:ascii="Times New Roman" w:hAnsi="Times New Roman" w:cs="Times New Roman"/>
          <w:sz w:val="24"/>
          <w:szCs w:val="24"/>
        </w:rPr>
        <w:t xml:space="preserve"> which is responsible for providing the profits to the firm. Once plotted, the break</w:t>
      </w:r>
      <w:r w:rsidR="008B5BFF">
        <w:rPr>
          <w:rFonts w:ascii="Times New Roman" w:hAnsi="Times New Roman" w:cs="Times New Roman"/>
          <w:sz w:val="24"/>
          <w:szCs w:val="24"/>
        </w:rPr>
        <w:t>even charts helps businesses to forecast how variations in sales will affect the costs, revenues, and profits and, more importantly</w:t>
      </w:r>
      <w:r w:rsidR="00603060">
        <w:rPr>
          <w:rFonts w:ascii="Times New Roman" w:hAnsi="Times New Roman" w:cs="Times New Roman"/>
          <w:sz w:val="24"/>
          <w:szCs w:val="24"/>
        </w:rPr>
        <w:t xml:space="preserve">, how variations in price and costs will affect how much they need to sell. </w:t>
      </w:r>
      <w:r w:rsidR="008B5BFF">
        <w:rPr>
          <w:rFonts w:ascii="Times New Roman" w:hAnsi="Times New Roman" w:cs="Times New Roman"/>
          <w:sz w:val="24"/>
          <w:szCs w:val="24"/>
        </w:rPr>
        <w:t>Businesses can determine the market entry price through the contribution margin,</w:t>
      </w:r>
      <w:r w:rsidR="00603060">
        <w:rPr>
          <w:rFonts w:ascii="Times New Roman" w:hAnsi="Times New Roman" w:cs="Times New Roman"/>
          <w:sz w:val="24"/>
          <w:szCs w:val="24"/>
        </w:rPr>
        <w:t xml:space="preserve"> and a higher contribution margin is preferred.</w:t>
      </w:r>
    </w:p>
    <w:p w14:paraId="35842A75" w14:textId="39BC4123" w:rsidR="00603060" w:rsidRDefault="00603060" w:rsidP="008B5B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finance is essential to a business as access to market or having loyal customers for the brand. Consequently, it is imperative </w:t>
      </w:r>
      <w:r w:rsidR="00E502F8">
        <w:rPr>
          <w:rFonts w:ascii="Times New Roman" w:hAnsi="Times New Roman" w:cs="Times New Roman"/>
          <w:sz w:val="24"/>
          <w:szCs w:val="24"/>
        </w:rPr>
        <w:t>that busines</w:t>
      </w:r>
      <w:r w:rsidR="008B5BFF">
        <w:rPr>
          <w:rFonts w:ascii="Times New Roman" w:hAnsi="Times New Roman" w:cs="Times New Roman"/>
          <w:sz w:val="24"/>
          <w:szCs w:val="24"/>
        </w:rPr>
        <w:t>se</w:t>
      </w:r>
      <w:r w:rsidR="00E502F8">
        <w:rPr>
          <w:rFonts w:ascii="Times New Roman" w:hAnsi="Times New Roman" w:cs="Times New Roman"/>
          <w:sz w:val="24"/>
          <w:szCs w:val="24"/>
        </w:rPr>
        <w:t xml:space="preserve">s have sustainable access and sufficient </w:t>
      </w:r>
      <w:r w:rsidR="003D1CFF">
        <w:rPr>
          <w:rFonts w:ascii="Times New Roman" w:hAnsi="Times New Roman" w:cs="Times New Roman"/>
          <w:sz w:val="24"/>
          <w:szCs w:val="24"/>
        </w:rPr>
        <w:t>liquidity to pay off the commitments when they fall due. A working capital management system may not entirely provide for the liquid concerns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 w:rsidR="003D1CFF">
        <w:rPr>
          <w:rFonts w:ascii="Times New Roman" w:hAnsi="Times New Roman" w:cs="Times New Roman"/>
          <w:sz w:val="24"/>
          <w:szCs w:val="24"/>
        </w:rPr>
        <w:t xml:space="preserve"> particularly during an economic fallout</w:t>
      </w:r>
      <w:r w:rsidR="008B5BFF">
        <w:rPr>
          <w:rFonts w:ascii="Times New Roman" w:hAnsi="Times New Roman" w:cs="Times New Roman"/>
          <w:sz w:val="24"/>
          <w:szCs w:val="24"/>
        </w:rPr>
        <w:t>. T</w:t>
      </w:r>
      <w:r w:rsidR="003D1CFF">
        <w:rPr>
          <w:rFonts w:ascii="Times New Roman" w:hAnsi="Times New Roman" w:cs="Times New Roman"/>
          <w:sz w:val="24"/>
          <w:szCs w:val="24"/>
        </w:rPr>
        <w:t>herefore businesses have persuaded the banks to give them loans and other financial leverage</w:t>
      </w:r>
      <w:r w:rsidR="00264711" w:rsidRPr="00264711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264711" w:rsidRPr="00264711">
        <w:rPr>
          <w:rFonts w:ascii="Times New Roman" w:hAnsi="Times New Roman" w:cs="Times New Roman"/>
          <w:sz w:val="24"/>
          <w:szCs w:val="24"/>
        </w:rPr>
        <w:t>(</w:t>
      </w:r>
      <w:r w:rsidR="00264711" w:rsidRPr="00264711">
        <w:rPr>
          <w:rFonts w:ascii="Times New Roman" w:hAnsi="Times New Roman" w:cs="Times New Roman"/>
          <w:sz w:val="24"/>
          <w:szCs w:val="24"/>
        </w:rPr>
        <w:t>Kotlar et al., 2018</w:t>
      </w:r>
      <w:r w:rsidR="00264711" w:rsidRPr="00264711">
        <w:rPr>
          <w:rFonts w:ascii="Times New Roman" w:hAnsi="Times New Roman" w:cs="Times New Roman"/>
          <w:sz w:val="24"/>
          <w:szCs w:val="24"/>
        </w:rPr>
        <w:t>)</w:t>
      </w:r>
      <w:r w:rsidR="003D1CFF" w:rsidRPr="00264711">
        <w:rPr>
          <w:rFonts w:ascii="Times New Roman" w:hAnsi="Times New Roman" w:cs="Times New Roman"/>
          <w:sz w:val="24"/>
          <w:szCs w:val="24"/>
        </w:rPr>
        <w:t>.</w:t>
      </w:r>
      <w:r w:rsidR="003D1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C5F18" w14:textId="1A6EBCAD" w:rsidR="0076059D" w:rsidRDefault="003D1CFF" w:rsidP="008B5B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even analysis is used to determine the time horizon for market penetration. Firms </w:t>
      </w:r>
      <w:r w:rsidR="008B5BFF">
        <w:rPr>
          <w:rFonts w:ascii="Times New Roman" w:hAnsi="Times New Roman" w:cs="Times New Roman"/>
          <w:sz w:val="24"/>
          <w:szCs w:val="24"/>
        </w:rPr>
        <w:t>relentlessly work</w:t>
      </w:r>
      <w:r>
        <w:rPr>
          <w:rFonts w:ascii="Times New Roman" w:hAnsi="Times New Roman" w:cs="Times New Roman"/>
          <w:sz w:val="24"/>
          <w:szCs w:val="24"/>
        </w:rPr>
        <w:t xml:space="preserve"> around the clock to meet the dynamic customer and </w:t>
      </w:r>
      <w:r>
        <w:rPr>
          <w:rFonts w:ascii="Times New Roman" w:hAnsi="Times New Roman" w:cs="Times New Roman"/>
          <w:sz w:val="24"/>
          <w:szCs w:val="24"/>
        </w:rPr>
        <w:lastRenderedPageBreak/>
        <w:t>corporate needs in the 21</w:t>
      </w:r>
      <w:r w:rsidRPr="003D1C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when business landscapes and market indexes are fiercely changing, from index composition to workplace setting, organization commitment to </w:t>
      </w:r>
      <w:r w:rsidR="008B5BF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brand promise, delivery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an ever-changing taste and preference of customers. </w:t>
      </w:r>
      <w:r w:rsidR="00116E95">
        <w:rPr>
          <w:rFonts w:ascii="Times New Roman" w:hAnsi="Times New Roman" w:cs="Times New Roman"/>
          <w:sz w:val="24"/>
          <w:szCs w:val="24"/>
        </w:rPr>
        <w:t xml:space="preserve">To </w:t>
      </w:r>
      <w:r w:rsidR="009628AD">
        <w:rPr>
          <w:rFonts w:ascii="Times New Roman" w:hAnsi="Times New Roman" w:cs="Times New Roman"/>
          <w:sz w:val="24"/>
          <w:szCs w:val="24"/>
        </w:rPr>
        <w:t>retain and increase the market share remains the top strategic objective of enterprises</w:t>
      </w:r>
      <w:r w:rsidR="008B5BFF">
        <w:rPr>
          <w:rFonts w:ascii="Times New Roman" w:hAnsi="Times New Roman" w:cs="Times New Roman"/>
          <w:sz w:val="24"/>
          <w:szCs w:val="24"/>
        </w:rPr>
        <w:t>, starting from innovating new products and</w:t>
      </w:r>
      <w:r w:rsidR="009628AD">
        <w:rPr>
          <w:rFonts w:ascii="Times New Roman" w:hAnsi="Times New Roman" w:cs="Times New Roman"/>
          <w:sz w:val="24"/>
          <w:szCs w:val="24"/>
        </w:rPr>
        <w:t xml:space="preserve"> the business timing to penetrate the market</w:t>
      </w:r>
      <w:r w:rsidR="00264711">
        <w:rPr>
          <w:rFonts w:ascii="Times New Roman" w:hAnsi="Times New Roman" w:cs="Times New Roman"/>
          <w:sz w:val="24"/>
          <w:szCs w:val="24"/>
        </w:rPr>
        <w:t xml:space="preserve"> </w:t>
      </w:r>
      <w:r w:rsidR="00264711" w:rsidRPr="00264711">
        <w:rPr>
          <w:rFonts w:ascii="Times New Roman" w:hAnsi="Times New Roman" w:cs="Times New Roman"/>
          <w:sz w:val="24"/>
          <w:szCs w:val="24"/>
        </w:rPr>
        <w:t>(Patton &amp; Manore, 1999</w:t>
      </w:r>
      <w:r w:rsidR="00264711" w:rsidRPr="00264711">
        <w:rPr>
          <w:rFonts w:ascii="Times New Roman" w:hAnsi="Times New Roman" w:cs="Times New Roman"/>
          <w:sz w:val="24"/>
          <w:szCs w:val="24"/>
        </w:rPr>
        <w:t>)</w:t>
      </w:r>
      <w:r w:rsidR="009628AD" w:rsidRPr="00264711">
        <w:rPr>
          <w:rFonts w:ascii="Times New Roman" w:hAnsi="Times New Roman" w:cs="Times New Roman"/>
          <w:sz w:val="24"/>
          <w:szCs w:val="24"/>
        </w:rPr>
        <w:t>.</w:t>
      </w:r>
      <w:r w:rsidR="009628AD">
        <w:rPr>
          <w:rFonts w:ascii="Times New Roman" w:hAnsi="Times New Roman" w:cs="Times New Roman"/>
          <w:sz w:val="24"/>
          <w:szCs w:val="24"/>
        </w:rPr>
        <w:t xml:space="preserve"> Whether existing or new market, the market penetration strategy is fundamentally the same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 w:rsidR="009628AD">
        <w:rPr>
          <w:rFonts w:ascii="Times New Roman" w:hAnsi="Times New Roman" w:cs="Times New Roman"/>
          <w:sz w:val="24"/>
          <w:szCs w:val="24"/>
        </w:rPr>
        <w:t xml:space="preserve"> and breakeven analysis influences the decision on whether new products are launched or not. For instance, if the business will need to sell </w:t>
      </w:r>
      <w:r w:rsidR="008B5BFF">
        <w:rPr>
          <w:rFonts w:ascii="Times New Roman" w:hAnsi="Times New Roman" w:cs="Times New Roman"/>
          <w:sz w:val="24"/>
          <w:szCs w:val="24"/>
        </w:rPr>
        <w:t xml:space="preserve">an </w:t>
      </w:r>
      <w:r w:rsidR="009628AD">
        <w:rPr>
          <w:rFonts w:ascii="Times New Roman" w:hAnsi="Times New Roman" w:cs="Times New Roman"/>
          <w:sz w:val="24"/>
          <w:szCs w:val="24"/>
        </w:rPr>
        <w:t>unrealistic volume of the product to break even after assigning a low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 w:rsidR="009628AD">
        <w:rPr>
          <w:rFonts w:ascii="Times New Roman" w:hAnsi="Times New Roman" w:cs="Times New Roman"/>
          <w:sz w:val="24"/>
          <w:szCs w:val="24"/>
        </w:rPr>
        <w:t>cost plus, it would probably decide not to launch the product and hold on until the business conditions changes or investor confidence improves.</w:t>
      </w:r>
      <w:r w:rsidR="0076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F27C7" w14:textId="7C22E0DA" w:rsidR="003D1CFF" w:rsidRDefault="0076059D" w:rsidP="002D1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even analysis comprises of three important components;</w:t>
      </w:r>
    </w:p>
    <w:p w14:paraId="29367F45" w14:textId="6A96A6C7" w:rsidR="0076059D" w:rsidRDefault="0076059D" w:rsidP="0076059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 cost per unit. Determine the variable cost associated with one unit of the product</w:t>
      </w:r>
      <w:r w:rsidR="008B5B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cost of buying (direct materials) and making the product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direct labor or machine hours.</w:t>
      </w:r>
    </w:p>
    <w:p w14:paraId="12F367DC" w14:textId="3088FF27" w:rsidR="0076059D" w:rsidRDefault="0076059D" w:rsidP="0076059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cost. Determine the fixed cost to be incurred in running the business</w:t>
      </w:r>
      <w:r w:rsidR="008B5B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would include industrial building costs.</w:t>
      </w:r>
    </w:p>
    <w:p w14:paraId="3DBF3916" w14:textId="12B1535D" w:rsidR="0076059D" w:rsidRDefault="0076059D" w:rsidP="0076059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Selling price per unit. To determine the selling price per unit, the business can use mark up </w:t>
      </w:r>
      <w:r w:rsidR="008B5BF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pricing model</w:t>
      </w:r>
    </w:p>
    <w:p w14:paraId="7C1F24F8" w14:textId="1E24902E" w:rsidR="0076059D" w:rsidRPr="0076059D" w:rsidRDefault="0076059D" w:rsidP="00760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059D">
        <w:rPr>
          <w:rFonts w:ascii="Times New Roman" w:hAnsi="Times New Roman" w:cs="Times New Roman"/>
          <w:sz w:val="24"/>
          <w:szCs w:val="24"/>
        </w:rPr>
        <w:t>The breakeven point would therefore be given as follows</w:t>
      </w:r>
    </w:p>
    <w:p w14:paraId="78F0F4B0" w14:textId="768D1FA7" w:rsidR="0076059D" w:rsidRDefault="0076059D" w:rsidP="0076059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even point = Fixed costs/ (Selling price per unit – variable cost per unit).</w:t>
      </w:r>
    </w:p>
    <w:p w14:paraId="1D1FC683" w14:textId="77777777" w:rsidR="0076059D" w:rsidRPr="0076059D" w:rsidRDefault="0076059D" w:rsidP="0076059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08C2E51" w14:textId="77777777" w:rsidR="000D373B" w:rsidRDefault="000D3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4399EE" w14:textId="01FD487D" w:rsidR="00A3577D" w:rsidRDefault="0076059D" w:rsidP="002E6A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example, consider the following </w:t>
      </w:r>
      <w:r w:rsidR="002E6AEB">
        <w:rPr>
          <w:rFonts w:ascii="Times New Roman" w:hAnsi="Times New Roman" w:cs="Times New Roman"/>
          <w:sz w:val="24"/>
          <w:szCs w:val="24"/>
        </w:rPr>
        <w:t>Break</w:t>
      </w:r>
      <w:r w:rsidR="008B5BFF">
        <w:rPr>
          <w:rFonts w:ascii="Times New Roman" w:hAnsi="Times New Roman" w:cs="Times New Roman"/>
          <w:sz w:val="24"/>
          <w:szCs w:val="24"/>
        </w:rPr>
        <w:t>-</w:t>
      </w:r>
      <w:r w:rsidR="002E6AEB">
        <w:rPr>
          <w:rFonts w:ascii="Times New Roman" w:hAnsi="Times New Roman" w:cs="Times New Roman"/>
          <w:sz w:val="24"/>
          <w:szCs w:val="24"/>
        </w:rPr>
        <w:t>even analysis of Mollycaits</w:t>
      </w:r>
      <w:r w:rsidR="008B5BFF">
        <w:rPr>
          <w:rFonts w:ascii="Times New Roman" w:hAnsi="Times New Roman" w:cs="Times New Roman"/>
          <w:sz w:val="24"/>
          <w:szCs w:val="24"/>
        </w:rPr>
        <w:t>'</w:t>
      </w:r>
      <w:r w:rsidR="002E6AEB">
        <w:rPr>
          <w:rFonts w:ascii="Times New Roman" w:hAnsi="Times New Roman" w:cs="Times New Roman"/>
          <w:sz w:val="24"/>
          <w:szCs w:val="24"/>
        </w:rPr>
        <w:t xml:space="preserve"> summarized as follows</w:t>
      </w:r>
    </w:p>
    <w:p w14:paraId="5DCC77FB" w14:textId="4D48BC4F" w:rsidR="002D1FD5" w:rsidRDefault="002D1FD5" w:rsidP="002E6A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price per unit = $8</w:t>
      </w:r>
    </w:p>
    <w:p w14:paraId="7A6CFF02" w14:textId="222B2B75" w:rsidR="002D1FD5" w:rsidRDefault="002D1FD5" w:rsidP="002E6A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 cost per Unit = $6</w:t>
      </w:r>
    </w:p>
    <w:p w14:paraId="6D2EFD5F" w14:textId="33686903" w:rsidR="002D1FD5" w:rsidRDefault="002D1FD5" w:rsidP="002E6A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 per unit = $2</w:t>
      </w:r>
    </w:p>
    <w:p w14:paraId="47916065" w14:textId="50B98F3C" w:rsidR="002D1FD5" w:rsidRDefault="002D1FD5" w:rsidP="002E6A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cost per month = $4000</w:t>
      </w:r>
    </w:p>
    <w:p w14:paraId="79B8C23E" w14:textId="52296A5A" w:rsidR="002D1FD5" w:rsidRPr="002B560A" w:rsidRDefault="002D1FD5" w:rsidP="002B560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560A">
        <w:rPr>
          <w:rFonts w:ascii="Times New Roman" w:hAnsi="Times New Roman" w:cs="Times New Roman"/>
          <w:sz w:val="24"/>
          <w:szCs w:val="24"/>
        </w:rPr>
        <w:t>Operating breakeven point = Fixed cost/ contribution</w:t>
      </w:r>
    </w:p>
    <w:p w14:paraId="7BF0357F" w14:textId="5C067685" w:rsidR="002D1FD5" w:rsidRDefault="002D1FD5" w:rsidP="002D1FD5">
      <w:pPr>
        <w:pStyle w:val="ListParagraph"/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435BB6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4000/</w:t>
      </w:r>
      <w:r w:rsidR="00435BB6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26D950C" w14:textId="3920824A" w:rsidR="002D1FD5" w:rsidRDefault="002D1FD5" w:rsidP="002D1FD5">
      <w:pPr>
        <w:pStyle w:val="ListParagraph"/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435BB6">
        <w:rPr>
          <w:rFonts w:ascii="Times New Roman" w:hAnsi="Times New Roman" w:cs="Times New Roman"/>
          <w:sz w:val="24"/>
          <w:szCs w:val="24"/>
        </w:rPr>
        <w:t xml:space="preserve">quantity of </w:t>
      </w:r>
      <w:r>
        <w:rPr>
          <w:rFonts w:ascii="Times New Roman" w:hAnsi="Times New Roman" w:cs="Times New Roman"/>
          <w:sz w:val="24"/>
          <w:szCs w:val="24"/>
        </w:rPr>
        <w:t>2000</w:t>
      </w:r>
      <w:r w:rsidR="00435BB6">
        <w:rPr>
          <w:rFonts w:ascii="Times New Roman" w:hAnsi="Times New Roman" w:cs="Times New Roman"/>
          <w:sz w:val="24"/>
          <w:szCs w:val="24"/>
        </w:rPr>
        <w:t xml:space="preserve"> units</w:t>
      </w:r>
    </w:p>
    <w:p w14:paraId="34688762" w14:textId="580949D9" w:rsidR="00AC50B8" w:rsidRPr="002B560A" w:rsidRDefault="002D1FD5" w:rsidP="002B560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560A">
        <w:rPr>
          <w:rFonts w:ascii="Times New Roman" w:hAnsi="Times New Roman" w:cs="Times New Roman"/>
          <w:sz w:val="24"/>
          <w:szCs w:val="24"/>
        </w:rPr>
        <w:t>EBIT on departmental store;</w:t>
      </w:r>
      <w:r w:rsidR="00AC50B8" w:rsidRPr="002B560A">
        <w:rPr>
          <w:rFonts w:ascii="Times New Roman" w:hAnsi="Times New Roman" w:cs="Times New Roman"/>
          <w:sz w:val="24"/>
          <w:szCs w:val="24"/>
        </w:rPr>
        <w:t xml:space="preserve"> contribution* output- Fixed cost</w:t>
      </w:r>
    </w:p>
    <w:p w14:paraId="71F72712" w14:textId="291E9BB6" w:rsidR="002D1FD5" w:rsidRDefault="002D1FD5" w:rsidP="00AC50B8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2*1500 – 4000 = -$</w:t>
      </w:r>
      <w:r w:rsidR="00AC50B8">
        <w:rPr>
          <w:rFonts w:ascii="Times New Roman" w:hAnsi="Times New Roman" w:cs="Times New Roman"/>
          <w:sz w:val="24"/>
          <w:szCs w:val="24"/>
        </w:rPr>
        <w:t>1000</w:t>
      </w:r>
    </w:p>
    <w:p w14:paraId="1648582E" w14:textId="343F97EB" w:rsidR="00AC50B8" w:rsidRDefault="00AC50B8" w:rsidP="002B560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Molly renegotiates price at $10, EBIT will be = (10-6)*1500- 4000</w:t>
      </w:r>
    </w:p>
    <w:p w14:paraId="25F303EA" w14:textId="2698E263" w:rsidR="00AC50B8" w:rsidRDefault="00AC50B8" w:rsidP="00AC50B8">
      <w:pPr>
        <w:pStyle w:val="ListParagraph"/>
        <w:spacing w:line="48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=$2000</w:t>
      </w:r>
    </w:p>
    <w:p w14:paraId="5231AC22" w14:textId="6029CE10" w:rsidR="00AC50B8" w:rsidRPr="00A57DE8" w:rsidRDefault="00AC50B8" w:rsidP="00A57D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7DE8">
        <w:rPr>
          <w:rFonts w:ascii="Times New Roman" w:hAnsi="Times New Roman" w:cs="Times New Roman"/>
          <w:sz w:val="24"/>
          <w:szCs w:val="24"/>
        </w:rPr>
        <w:t>If store refuses to pay more than $8</w:t>
      </w:r>
      <w:r w:rsidR="00435BB6" w:rsidRPr="00A57DE8">
        <w:rPr>
          <w:rFonts w:ascii="Times New Roman" w:hAnsi="Times New Roman" w:cs="Times New Roman"/>
          <w:sz w:val="24"/>
          <w:szCs w:val="24"/>
        </w:rPr>
        <w:t>, the quantity that results into a EBIT of $4000 will be;</w:t>
      </w:r>
    </w:p>
    <w:p w14:paraId="567D6BCD" w14:textId="498BEE9C" w:rsidR="00435BB6" w:rsidRDefault="00435BB6" w:rsidP="00AC50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EBIT = Contribution per Unit * Quantity- Fixed cost</w:t>
      </w:r>
    </w:p>
    <w:p w14:paraId="53D24714" w14:textId="2521E422" w:rsidR="00A57DE8" w:rsidRPr="00A57DE8" w:rsidRDefault="00435BB6" w:rsidP="00A57D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$4000= $2*Quantity- $4000</w:t>
      </w:r>
    </w:p>
    <w:p w14:paraId="74F1BC35" w14:textId="4F911616" w:rsidR="00435BB6" w:rsidRDefault="00435BB6" w:rsidP="00AC50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Quantity =  $8000/$2</w:t>
      </w:r>
    </w:p>
    <w:p w14:paraId="29EC7AA6" w14:textId="2039BB41" w:rsidR="00435BB6" w:rsidRDefault="00435BB6" w:rsidP="00AC50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= 4000 units</w:t>
      </w:r>
    </w:p>
    <w:p w14:paraId="61D16A5A" w14:textId="6473D4FC" w:rsidR="00A57DE8" w:rsidRDefault="00A57DE8" w:rsidP="00A57D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15 varieties, the best alternative for Mollycaits is to ensure that </w:t>
      </w:r>
      <w:r w:rsidR="008B5BF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price is charged </w:t>
      </w:r>
      <w:r w:rsidR="008B5BFF">
        <w:rPr>
          <w:rFonts w:ascii="Times New Roman" w:hAnsi="Times New Roman" w:cs="Times New Roman"/>
          <w:sz w:val="24"/>
          <w:szCs w:val="24"/>
        </w:rPr>
        <w:t>based on</w:t>
      </w:r>
      <w:r>
        <w:rPr>
          <w:rFonts w:ascii="Times New Roman" w:hAnsi="Times New Roman" w:cs="Times New Roman"/>
          <w:sz w:val="24"/>
          <w:szCs w:val="24"/>
        </w:rPr>
        <w:t xml:space="preserve"> variable cost. The higher the variable cost of a variety, the high the selling price of the variety.</w:t>
      </w:r>
    </w:p>
    <w:p w14:paraId="22166AA5" w14:textId="0EFFDC1B" w:rsidR="00A57DE8" w:rsidRDefault="00A57DE8" w:rsidP="00A57DE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Supposing they wish to maintain the same level of price for all the 15 varieties, Mollyclait should remove the </w:t>
      </w:r>
      <w:r w:rsidR="008B5BFF">
        <w:rPr>
          <w:rFonts w:ascii="Times New Roman" w:hAnsi="Times New Roman" w:cs="Times New Roman"/>
          <w:sz w:val="24"/>
          <w:szCs w:val="24"/>
        </w:rPr>
        <w:t>expensive varieties</w:t>
      </w:r>
      <w:r>
        <w:rPr>
          <w:rFonts w:ascii="Times New Roman" w:hAnsi="Times New Roman" w:cs="Times New Roman"/>
          <w:sz w:val="24"/>
          <w:szCs w:val="24"/>
        </w:rPr>
        <w:t xml:space="preserve"> to produce so that the profits can be uniform.</w:t>
      </w:r>
    </w:p>
    <w:p w14:paraId="3E581C0C" w14:textId="343C6BE0" w:rsidR="002B560A" w:rsidRDefault="007377D8" w:rsidP="007377D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units should be less. Molly and Caitlin should ideally produce one type of unit </w:t>
      </w:r>
      <w:r w:rsidR="008B5BFF">
        <w:rPr>
          <w:rFonts w:ascii="Times New Roman" w:hAnsi="Times New Roman" w:cs="Times New Roman"/>
          <w:sz w:val="24"/>
          <w:szCs w:val="24"/>
        </w:rPr>
        <w:t>with the minimum cost that</w:t>
      </w:r>
      <w:r>
        <w:rPr>
          <w:rFonts w:ascii="Times New Roman" w:hAnsi="Times New Roman" w:cs="Times New Roman"/>
          <w:sz w:val="24"/>
          <w:szCs w:val="24"/>
        </w:rPr>
        <w:t xml:space="preserve"> would precisely affect the order quantity.</w:t>
      </w:r>
    </w:p>
    <w:p w14:paraId="37991824" w14:textId="2B0967D9" w:rsidR="00264711" w:rsidRDefault="00475ADE" w:rsidP="007523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5ADE">
        <w:rPr>
          <w:rFonts w:ascii="Times New Roman" w:hAnsi="Times New Roman" w:cs="Times New Roman"/>
          <w:sz w:val="24"/>
          <w:szCs w:val="24"/>
        </w:rPr>
        <w:t>Break-even 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5ADE">
        <w:rPr>
          <w:rFonts w:ascii="Times New Roman" w:hAnsi="Times New Roman" w:cs="Times New Roman"/>
          <w:sz w:val="24"/>
          <w:szCs w:val="24"/>
        </w:rPr>
        <w:t>lysis is m</w:t>
      </w:r>
      <w:r w:rsidR="008B5BFF">
        <w:rPr>
          <w:rFonts w:ascii="Times New Roman" w:hAnsi="Times New Roman" w:cs="Times New Roman"/>
          <w:sz w:val="24"/>
          <w:szCs w:val="24"/>
        </w:rPr>
        <w:t>ain</w:t>
      </w:r>
      <w:r w:rsidRPr="00475ADE">
        <w:rPr>
          <w:rFonts w:ascii="Times New Roman" w:hAnsi="Times New Roman" w:cs="Times New Roman"/>
          <w:sz w:val="24"/>
          <w:szCs w:val="24"/>
        </w:rPr>
        <w:t>ly used with partial or capital budgeting. The C</w:t>
      </w:r>
      <w:r>
        <w:rPr>
          <w:rFonts w:ascii="Times New Roman" w:hAnsi="Times New Roman" w:cs="Times New Roman"/>
          <w:sz w:val="24"/>
          <w:szCs w:val="24"/>
        </w:rPr>
        <w:t xml:space="preserve">ost </w:t>
      </w:r>
      <w:r w:rsidRPr="00475AD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olume </w:t>
      </w:r>
      <w:r w:rsidRPr="00475A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rofit (CVP)</w:t>
      </w:r>
      <w:r w:rsidRPr="00475ADE">
        <w:rPr>
          <w:rFonts w:ascii="Times New Roman" w:hAnsi="Times New Roman" w:cs="Times New Roman"/>
          <w:sz w:val="24"/>
          <w:szCs w:val="24"/>
        </w:rPr>
        <w:t xml:space="preserve"> analysis helps business managers </w:t>
      </w:r>
      <w:r w:rsidR="008B5BFF">
        <w:rPr>
          <w:rFonts w:ascii="Times New Roman" w:hAnsi="Times New Roman" w:cs="Times New Roman"/>
          <w:sz w:val="24"/>
          <w:szCs w:val="24"/>
        </w:rPr>
        <w:t>know how future spending and production will help</w:t>
      </w:r>
      <w:r w:rsidRPr="00475ADE">
        <w:rPr>
          <w:rFonts w:ascii="Times New Roman" w:hAnsi="Times New Roman" w:cs="Times New Roman"/>
          <w:sz w:val="24"/>
          <w:szCs w:val="24"/>
        </w:rPr>
        <w:t xml:space="preserve"> contribute to the company. For example, when a manager knows the breakeven point, he can ascertain how much spending can increase production and profitability. Since the CVP analysis is a statistical model, decisions regarding the business policies can be broken down into probabilities </w:t>
      </w:r>
      <w:r w:rsidR="008B5BFF">
        <w:rPr>
          <w:rFonts w:ascii="Times New Roman" w:hAnsi="Times New Roman" w:cs="Times New Roman"/>
          <w:sz w:val="24"/>
          <w:szCs w:val="24"/>
        </w:rPr>
        <w:t>that facilitate the decision-making process in light of whether making a business decision involving projected loss or benefit would affect the business's financial position</w:t>
      </w:r>
      <w:r w:rsidRPr="00475ADE">
        <w:rPr>
          <w:rFonts w:ascii="Times New Roman" w:hAnsi="Times New Roman" w:cs="Times New Roman"/>
          <w:sz w:val="24"/>
          <w:szCs w:val="24"/>
        </w:rPr>
        <w:t>.</w:t>
      </w:r>
    </w:p>
    <w:p w14:paraId="217439CC" w14:textId="77777777" w:rsidR="00264711" w:rsidRDefault="0026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E2FD98" w14:textId="77777777" w:rsidR="00264711" w:rsidRPr="00264711" w:rsidRDefault="00264711" w:rsidP="0026471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14:paraId="222791C7" w14:textId="61942462" w:rsidR="00264711" w:rsidRPr="00264711" w:rsidRDefault="00264711" w:rsidP="00264711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Kotlar, J., Signori, A., De Massis, A., &amp; Vismara, S. (2018). Financial wealth, socioemotional wealth, and IPO underpricing in family firms: A two-stage gamble model.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Academy of Management Journal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61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(3), 1073-1099. 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1045CC" w14:textId="7CC2B37B" w:rsidR="00264711" w:rsidRPr="00264711" w:rsidRDefault="00264711" w:rsidP="00264711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Loevy, J. H., &amp; Mendlowitz, E. (2015). Break-even and contribution analysis as a tool in budgeting.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Handbook of Budgeting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, 249-262. 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52A065" w14:textId="36A9D64B" w:rsidR="00264711" w:rsidRPr="00264711" w:rsidRDefault="00264711" w:rsidP="00264711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Maheshwari, S. (2012).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textbook of accounting for Management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 (3rd ed.). Vikas Publishing House.</w:t>
      </w:r>
    </w:p>
    <w:p w14:paraId="36DFEAC7" w14:textId="4C9CCE79" w:rsidR="00264711" w:rsidRPr="00264711" w:rsidRDefault="00264711" w:rsidP="00264711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Patton, R. W., &amp; Manore, M. (1999). Break-even analysis is an important business planning tool.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ACSM'S Health &amp; Fitness Journal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64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>(3), 36.</w:t>
      </w:r>
      <w:r w:rsidRPr="00264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6A5DCA" w14:textId="77777777" w:rsidR="00475ADE" w:rsidRPr="00475ADE" w:rsidRDefault="00475ADE" w:rsidP="007523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75ADE" w:rsidRPr="00475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61FD"/>
    <w:multiLevelType w:val="hybridMultilevel"/>
    <w:tmpl w:val="2C42600E"/>
    <w:lvl w:ilvl="0" w:tplc="946C6E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C3305"/>
    <w:multiLevelType w:val="hybridMultilevel"/>
    <w:tmpl w:val="E3AE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6EEB"/>
    <w:multiLevelType w:val="hybridMultilevel"/>
    <w:tmpl w:val="8D580F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LIwMDU1tjAxMzZQ0lEKTi0uzszPAykwrAUA9FQokywAAAA="/>
  </w:docVars>
  <w:rsids>
    <w:rsidRoot w:val="002D1FD5"/>
    <w:rsid w:val="000D373B"/>
    <w:rsid w:val="00116E95"/>
    <w:rsid w:val="001524F2"/>
    <w:rsid w:val="001C4393"/>
    <w:rsid w:val="00264711"/>
    <w:rsid w:val="002B560A"/>
    <w:rsid w:val="002D1FD5"/>
    <w:rsid w:val="002E6AEB"/>
    <w:rsid w:val="003D1CFF"/>
    <w:rsid w:val="00435BB6"/>
    <w:rsid w:val="00475ADE"/>
    <w:rsid w:val="00603060"/>
    <w:rsid w:val="00684706"/>
    <w:rsid w:val="007377D8"/>
    <w:rsid w:val="0075236F"/>
    <w:rsid w:val="0076059D"/>
    <w:rsid w:val="008B5BFF"/>
    <w:rsid w:val="009628AD"/>
    <w:rsid w:val="00A57DE8"/>
    <w:rsid w:val="00AC50B8"/>
    <w:rsid w:val="00B56A5D"/>
    <w:rsid w:val="00E5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CB3B"/>
  <w15:chartTrackingRefBased/>
  <w15:docId w15:val="{46D2AD06-DF1C-4128-87F0-5D7164A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F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471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2021-07-15T06:06:00Z</dcterms:created>
  <dcterms:modified xsi:type="dcterms:W3CDTF">2021-07-15T13:27:00Z</dcterms:modified>
</cp:coreProperties>
</file>